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571C" w14:textId="05DFF937" w:rsidR="00FA4BD1" w:rsidRPr="00F75010" w:rsidRDefault="00FA4BD1" w:rsidP="00FA4BD1">
      <w:pPr>
        <w:pStyle w:val="af"/>
        <w:tabs>
          <w:tab w:val="right" w:pos="9072"/>
        </w:tabs>
        <w:rPr>
          <w:rFonts w:ascii="Arial" w:eastAsia="MS Mincho" w:hAnsi="Arial" w:cs="Arial"/>
          <w:b/>
          <w:bCs/>
        </w:rPr>
      </w:pPr>
      <w:r w:rsidRPr="00F75010">
        <w:rPr>
          <w:rFonts w:ascii="Arial" w:eastAsia="MS Mincho" w:hAnsi="Arial" w:cs="Arial"/>
          <w:b/>
          <w:bCs/>
        </w:rPr>
        <w:t>3GPP TSG RAN WG1 #104b-e</w:t>
      </w:r>
      <w:r w:rsidRPr="00F75010">
        <w:rPr>
          <w:rFonts w:ascii="Arial" w:eastAsia="MS Mincho" w:hAnsi="Arial" w:cs="Arial"/>
          <w:b/>
          <w:bCs/>
        </w:rPr>
        <w:tab/>
      </w:r>
      <w:r>
        <w:rPr>
          <w:rFonts w:ascii="Arial" w:eastAsia="MS Mincho" w:hAnsi="Arial" w:cs="Arial"/>
          <w:b/>
          <w:bCs/>
        </w:rPr>
        <w:t xml:space="preserve">                                                               </w:t>
      </w:r>
      <w:r w:rsidRPr="00F75010">
        <w:rPr>
          <w:rFonts w:ascii="Arial" w:eastAsia="MS Mincho" w:hAnsi="Arial" w:cs="Arial"/>
          <w:b/>
          <w:bCs/>
        </w:rPr>
        <w:tab/>
      </w:r>
      <w:r>
        <w:rPr>
          <w:rFonts w:ascii="Arial" w:eastAsia="MS Mincho" w:hAnsi="Arial" w:cs="Arial"/>
          <w:b/>
          <w:bCs/>
        </w:rPr>
        <w:t xml:space="preserve"> </w:t>
      </w:r>
      <w:r w:rsidR="00C67200" w:rsidRPr="00C67200">
        <w:rPr>
          <w:rFonts w:ascii="Arial" w:eastAsia="MS Mincho" w:hAnsi="Arial" w:cs="Arial"/>
          <w:b/>
          <w:bCs/>
        </w:rPr>
        <w:t>R1-2102930</w:t>
      </w:r>
    </w:p>
    <w:p w14:paraId="4EBE7C87" w14:textId="77777777" w:rsidR="00FA4BD1" w:rsidRPr="00F75010" w:rsidRDefault="00FA4BD1" w:rsidP="00FA4BD1">
      <w:pPr>
        <w:pStyle w:val="af"/>
        <w:rPr>
          <w:rFonts w:ascii="Arial" w:hAnsi="Arial" w:cs="Arial"/>
          <w:b/>
          <w:bCs/>
        </w:rPr>
      </w:pPr>
      <w:r w:rsidRPr="00F75010">
        <w:rPr>
          <w:rFonts w:ascii="Arial" w:hAnsi="Arial" w:cs="Arial"/>
          <w:b/>
          <w:bCs/>
        </w:rPr>
        <w:t>e-Meeting, April 12</w:t>
      </w:r>
      <w:r w:rsidRPr="00F75010">
        <w:rPr>
          <w:rFonts w:ascii="Arial" w:hAnsi="Arial" w:cs="Arial"/>
          <w:b/>
          <w:bCs/>
          <w:vertAlign w:val="superscript"/>
        </w:rPr>
        <w:t>th</w:t>
      </w:r>
      <w:r w:rsidRPr="00F75010">
        <w:rPr>
          <w:rFonts w:ascii="Arial" w:hAnsi="Arial" w:cs="Arial"/>
          <w:b/>
          <w:bCs/>
        </w:rPr>
        <w:t xml:space="preserve"> – 20</w:t>
      </w:r>
      <w:r w:rsidRPr="00F75010">
        <w:rPr>
          <w:rFonts w:ascii="Arial" w:hAnsi="Arial" w:cs="Arial"/>
          <w:b/>
          <w:bCs/>
          <w:vertAlign w:val="superscript"/>
        </w:rPr>
        <w:t>th</w:t>
      </w:r>
      <w:r w:rsidRPr="00F75010">
        <w:rPr>
          <w:rFonts w:ascii="Arial" w:hAnsi="Arial" w:cs="Arial"/>
          <w:b/>
          <w:bCs/>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21ED1FFA"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6817E1" w:rsidRPr="006817E1">
        <w:rPr>
          <w:rFonts w:ascii="Arial" w:hAnsi="Arial" w:cs="Arial"/>
          <w:b/>
        </w:rPr>
        <w:t xml:space="preserve">Draft reply LS on </w:t>
      </w:r>
      <w:bookmarkStart w:id="0" w:name="_Hlk67924397"/>
      <w:r w:rsidR="006817E1" w:rsidRPr="006817E1">
        <w:rPr>
          <w:rFonts w:ascii="Arial" w:hAnsi="Arial" w:cs="Arial"/>
          <w:b/>
        </w:rPr>
        <w:t>uplink timing alignment for small data transmissions</w:t>
      </w:r>
      <w:bookmarkEnd w:id="0"/>
    </w:p>
    <w:p w14:paraId="79F40DB8" w14:textId="2A16397C"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4034DC8B"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6817E1" w:rsidRPr="006817E1">
        <w:rPr>
          <w:rFonts w:ascii="Arial" w:hAnsi="Arial" w:cs="Arial"/>
          <w:b/>
          <w:bCs/>
          <w:lang w:val="en-GB"/>
        </w:rPr>
        <w:t>NR_SmallData_INACTIVE</w:t>
      </w:r>
      <w:proofErr w:type="spellEnd"/>
      <w:r w:rsidR="006817E1" w:rsidRPr="006817E1">
        <w:rPr>
          <w:rFonts w:ascii="Arial" w:hAnsi="Arial" w:cs="Arial"/>
          <w:b/>
          <w:bCs/>
          <w:lang w:val="en-GB"/>
        </w:rPr>
        <w:t>-Core</w:t>
      </w:r>
    </w:p>
    <w:p w14:paraId="1E038F0F" w14:textId="77777777" w:rsidR="00C20691" w:rsidRPr="00C634BB" w:rsidRDefault="00C20691" w:rsidP="00C20691">
      <w:pPr>
        <w:spacing w:after="60"/>
        <w:ind w:left="1985" w:hanging="1985"/>
        <w:rPr>
          <w:rFonts w:ascii="Arial" w:hAnsi="Arial" w:cs="Arial"/>
          <w:b/>
        </w:rPr>
      </w:pPr>
      <w:bookmarkStart w:id="1" w:name="_GoBack"/>
      <w:bookmarkEnd w:id="1"/>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469E6856"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6817E1">
        <w:rPr>
          <w:rFonts w:ascii="Arial" w:hAnsi="Arial" w:cs="Arial" w:hint="eastAsia"/>
          <w:bCs/>
          <w:lang w:eastAsia="zh-CN"/>
        </w:rPr>
        <w:t>RAN</w:t>
      </w:r>
      <w:r w:rsidR="00F45BC0">
        <w:rPr>
          <w:rFonts w:ascii="Arial" w:hAnsi="Arial" w:cs="Arial"/>
          <w:bCs/>
          <w:lang w:eastAsia="zh-CN"/>
        </w:rPr>
        <w:t>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38F0585"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50D3A47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p>
    <w:p w14:paraId="633F437B" w14:textId="625971D3"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74492EC5" w:rsidR="00117C97" w:rsidRPr="00BB6802" w:rsidRDefault="00117C97" w:rsidP="0094502B">
      <w:pPr>
        <w:overflowPunct w:val="0"/>
        <w:spacing w:before="100" w:beforeAutospacing="1" w:after="100" w:afterAutospacing="1"/>
        <w:rPr>
          <w:lang w:eastAsia="zh-CN"/>
        </w:rPr>
      </w:pPr>
      <w:r w:rsidRPr="00BB6802">
        <w:rPr>
          <w:rFonts w:hint="eastAsia"/>
          <w:lang w:eastAsia="zh-CN"/>
        </w:rPr>
        <w:t>R</w:t>
      </w:r>
      <w:r w:rsidRPr="00BB6802">
        <w:rPr>
          <w:lang w:eastAsia="zh-CN"/>
        </w:rPr>
        <w:t xml:space="preserve">AN1 would like to thank </w:t>
      </w:r>
      <w:r w:rsidR="006817E1" w:rsidRPr="00BB6802">
        <w:rPr>
          <w:lang w:eastAsia="zh-CN"/>
        </w:rPr>
        <w:t>RAN2</w:t>
      </w:r>
      <w:r w:rsidR="00503968" w:rsidRPr="00BB6802">
        <w:rPr>
          <w:lang w:eastAsia="zh-CN"/>
        </w:rPr>
        <w:t xml:space="preserve"> </w:t>
      </w:r>
      <w:r w:rsidRPr="00BB6802">
        <w:rPr>
          <w:lang w:eastAsia="zh-CN"/>
        </w:rPr>
        <w:t xml:space="preserve">for the LS on </w:t>
      </w:r>
      <w:r w:rsidR="006817E1" w:rsidRPr="00BB6802">
        <w:rPr>
          <w:lang w:eastAsia="zh-CN"/>
        </w:rPr>
        <w:t>uplink timing alignment for small data transmissions</w:t>
      </w:r>
      <w:r w:rsidR="00FE5C3B" w:rsidRPr="00BB6802">
        <w:rPr>
          <w:lang w:eastAsia="zh-CN"/>
        </w:rPr>
        <w:t xml:space="preserve"> </w:t>
      </w:r>
      <w:r w:rsidR="00FE5C3B" w:rsidRPr="00BB6802">
        <w:rPr>
          <w:rFonts w:hint="eastAsia"/>
          <w:lang w:eastAsia="zh-CN"/>
        </w:rPr>
        <w:t>in</w:t>
      </w:r>
      <w:r w:rsidR="00FE5C3B" w:rsidRPr="00BB6802">
        <w:rPr>
          <w:lang w:eastAsia="zh-CN"/>
        </w:rPr>
        <w:t xml:space="preserve"> </w:t>
      </w:r>
      <w:r w:rsidR="006817E1" w:rsidRPr="00BB6802">
        <w:rPr>
          <w:bCs/>
          <w:lang w:eastAsia="zh-CN"/>
        </w:rPr>
        <w:t>R2-2102090</w:t>
      </w:r>
      <w:r w:rsidRPr="00BB6802">
        <w:rPr>
          <w:lang w:eastAsia="zh-CN"/>
        </w:rPr>
        <w:t>.</w:t>
      </w:r>
    </w:p>
    <w:p w14:paraId="727B9C5D" w14:textId="49BC9983" w:rsidR="00F14DA8" w:rsidRDefault="003866A0" w:rsidP="0094502B">
      <w:pPr>
        <w:overflowPunct w:val="0"/>
        <w:spacing w:before="100" w:beforeAutospacing="1" w:after="100" w:afterAutospacing="1"/>
        <w:rPr>
          <w:lang w:eastAsia="zh-CN"/>
        </w:rPr>
      </w:pPr>
      <w:r>
        <w:rPr>
          <w:rFonts w:hint="eastAsia"/>
          <w:lang w:eastAsia="zh-CN"/>
        </w:rPr>
        <w:t>RAN</w:t>
      </w:r>
      <w:r>
        <w:rPr>
          <w:lang w:eastAsia="zh-CN"/>
        </w:rPr>
        <w:t xml:space="preserve">1 has discussed the </w:t>
      </w:r>
      <w:r w:rsidR="00FA082A" w:rsidRPr="00FA082A">
        <w:rPr>
          <w:lang w:eastAsia="zh-CN"/>
        </w:rPr>
        <w:t>timing alignment (TA)</w:t>
      </w:r>
      <w:r w:rsidR="00FA082A">
        <w:rPr>
          <w:lang w:eastAsia="zh-CN"/>
        </w:rPr>
        <w:t xml:space="preserve"> validation mechanism based on RSRP. RAN1 concluded that the validity of uplink TA for CG-SDT can be determined based on the serving cell level RSRP change. RAN1 thinks L3-RSRP can be adopted for the validation</w:t>
      </w:r>
      <w:r w:rsidR="005A6AB9">
        <w:rPr>
          <w:lang w:eastAsia="zh-CN"/>
        </w:rPr>
        <w:t xml:space="preserve"> of TA for CG-SDT. A RSRP </w:t>
      </w:r>
      <w:r w:rsidR="00F14DA8">
        <w:rPr>
          <w:lang w:eastAsia="zh-CN"/>
        </w:rPr>
        <w:t xml:space="preserve">change </w:t>
      </w:r>
      <w:r w:rsidR="005A6AB9">
        <w:rPr>
          <w:lang w:eastAsia="zh-CN"/>
        </w:rPr>
        <w:t>threshold for determining TA validation can be configured. The</w:t>
      </w:r>
      <w:r w:rsidR="00F14DA8">
        <w:rPr>
          <w:lang w:eastAsia="zh-CN"/>
        </w:rPr>
        <w:t xml:space="preserve"> values of RSRP change threshold in LTE PUR (preconfigured UL resource) can be reused.</w:t>
      </w:r>
    </w:p>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4FC765EF"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F14DA8">
        <w:rPr>
          <w:lang w:eastAsia="zh-CN"/>
        </w:rPr>
        <w:t>RAN1</w:t>
      </w:r>
      <w:r w:rsidR="00D56B3A">
        <w:rPr>
          <w:lang w:eastAsia="zh-CN"/>
        </w:rPr>
        <w:t xml:space="preserve"> </w:t>
      </w:r>
      <w:r w:rsidR="00052D90">
        <w:rPr>
          <w:lang w:eastAsia="zh-CN"/>
        </w:rPr>
        <w:t>to</w:t>
      </w:r>
      <w:r w:rsidR="00C20B19">
        <w:rPr>
          <w:lang w:eastAsia="zh-CN"/>
        </w:rPr>
        <w:t xml:space="preserve"> </w:t>
      </w:r>
      <w:proofErr w:type="gramStart"/>
      <w:r w:rsidR="0090152A">
        <w:rPr>
          <w:lang w:eastAsia="zh-CN"/>
        </w:rPr>
        <w:t>t</w:t>
      </w:r>
      <w:r w:rsidR="008A288A">
        <w:rPr>
          <w:lang w:eastAsia="zh-CN"/>
        </w:rPr>
        <w:t>ake into account</w:t>
      </w:r>
      <w:proofErr w:type="gramEnd"/>
      <w:r w:rsidR="008A288A">
        <w:rPr>
          <w:lang w:eastAsia="zh-CN"/>
        </w:rPr>
        <w:t xml:space="preserve"> </w:t>
      </w:r>
      <w:r w:rsidR="00212ECE">
        <w:rPr>
          <w:lang w:eastAsia="zh-CN"/>
        </w:rPr>
        <w:t xml:space="preserve">the above </w:t>
      </w:r>
      <w:r w:rsidR="0090152A">
        <w:rPr>
          <w:lang w:eastAsia="zh-CN"/>
        </w:rPr>
        <w:t>information.</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14395E97"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ab/>
      </w:r>
      <w:r w:rsidR="00F224EB" w:rsidRPr="00BB6802">
        <w:rPr>
          <w:rFonts w:ascii="Arial" w:eastAsia="MS Mincho" w:hAnsi="Arial" w:cs="Arial"/>
          <w:bCs/>
          <w:sz w:val="20"/>
          <w:lang w:eastAsia="ja-JP"/>
        </w:rPr>
        <w:t>1</w:t>
      </w:r>
      <w:r w:rsidR="00F224EB">
        <w:rPr>
          <w:rFonts w:ascii="Arial" w:eastAsia="MS Mincho" w:hAnsi="Arial" w:cs="Arial"/>
          <w:bCs/>
          <w:sz w:val="20"/>
          <w:lang w:eastAsia="ja-JP"/>
        </w:rPr>
        <w:t>0</w:t>
      </w:r>
      <w:r w:rsidR="00F224EB" w:rsidRPr="00BB6802">
        <w:rPr>
          <w:rFonts w:ascii="Arial" w:eastAsia="MS Mincho" w:hAnsi="Arial" w:cs="Arial"/>
          <w:bCs/>
          <w:sz w:val="20"/>
          <w:vertAlign w:val="superscript"/>
          <w:lang w:eastAsia="ja-JP"/>
        </w:rPr>
        <w:t>th</w:t>
      </w:r>
      <w:r w:rsidR="00F224EB" w:rsidRPr="00BB6802">
        <w:rPr>
          <w:rFonts w:ascii="Arial" w:eastAsia="MS Mincho" w:hAnsi="Arial" w:cs="Arial"/>
          <w:bCs/>
          <w:sz w:val="20"/>
          <w:lang w:eastAsia="ja-JP"/>
        </w:rPr>
        <w:t xml:space="preserve"> </w:t>
      </w:r>
      <w:r w:rsidR="00D47F11" w:rsidRPr="00BB6802">
        <w:rPr>
          <w:rFonts w:ascii="Arial" w:eastAsia="MS Mincho" w:hAnsi="Arial" w:cs="Arial"/>
          <w:bCs/>
          <w:sz w:val="20"/>
          <w:lang w:eastAsia="ja-JP"/>
        </w:rPr>
        <w:t xml:space="preserve">May </w:t>
      </w:r>
      <w:r w:rsidRPr="00BB6802">
        <w:rPr>
          <w:rFonts w:ascii="Arial" w:eastAsia="MS Mincho" w:hAnsi="Arial" w:cs="Arial"/>
          <w:bCs/>
          <w:sz w:val="20"/>
          <w:lang w:eastAsia="ja-JP"/>
        </w:rPr>
        <w:t>– 2</w:t>
      </w:r>
      <w:r w:rsidR="00D47F11" w:rsidRPr="00BB6802">
        <w:rPr>
          <w:rFonts w:ascii="Arial" w:eastAsia="MS Mincho" w:hAnsi="Arial" w:cs="Arial"/>
          <w:bCs/>
          <w:sz w:val="20"/>
          <w:lang w:eastAsia="ja-JP"/>
        </w:rPr>
        <w:t>7</w:t>
      </w:r>
      <w:r w:rsidRPr="00BB6802">
        <w:rPr>
          <w:rFonts w:ascii="Arial" w:eastAsia="MS Mincho" w:hAnsi="Arial" w:cs="Arial"/>
          <w:bCs/>
          <w:sz w:val="20"/>
          <w:vertAlign w:val="superscript"/>
          <w:lang w:eastAsia="ja-JP"/>
        </w:rPr>
        <w:t>th</w:t>
      </w:r>
      <w:r w:rsidRPr="00BB6802">
        <w:rPr>
          <w:rFonts w:ascii="Arial" w:eastAsia="MS Mincho" w:hAnsi="Arial" w:cs="Arial"/>
          <w:bCs/>
          <w:sz w:val="20"/>
          <w:lang w:eastAsia="ja-JP"/>
        </w:rPr>
        <w:t xml:space="preserve"> </w:t>
      </w:r>
      <w:r w:rsidR="00D47F11" w:rsidRPr="00BB6802">
        <w:rPr>
          <w:rFonts w:ascii="Arial" w:eastAsia="MS Mincho" w:hAnsi="Arial" w:cs="Arial"/>
          <w:bCs/>
          <w:sz w:val="20"/>
          <w:lang w:eastAsia="ja-JP"/>
        </w:rPr>
        <w:t xml:space="preserve">May </w:t>
      </w:r>
      <w:r w:rsidRPr="00BB6802">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t>E-m</w:t>
      </w:r>
      <w:r w:rsidRPr="00BB29B4">
        <w:rPr>
          <w:rFonts w:ascii="Arial" w:eastAsia="MS Mincho" w:hAnsi="Arial" w:cs="Arial"/>
          <w:bCs/>
          <w:sz w:val="20"/>
          <w:lang w:eastAsia="ja-JP"/>
        </w:rPr>
        <w:t>eeting.</w:t>
      </w:r>
    </w:p>
    <w:p w14:paraId="3F0529BD" w14:textId="7244743B" w:rsidR="006A0ABA" w:rsidRPr="00BB6FB1" w:rsidRDefault="006A0ABA" w:rsidP="006A0ABA">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16</w:t>
      </w:r>
      <w:r w:rsidRPr="00AF433A">
        <w:rPr>
          <w:rFonts w:ascii="Arial" w:hAnsi="Arial" w:cs="Arial"/>
          <w:bCs/>
          <w:sz w:val="20"/>
          <w:szCs w:val="20"/>
          <w:vertAlign w:val="superscript"/>
          <w:lang w:val="en-GB" w:eastAsia="zh-CN"/>
        </w:rPr>
        <w:t>th</w:t>
      </w:r>
      <w:r>
        <w:rPr>
          <w:rFonts w:ascii="Arial" w:hAnsi="Arial" w:cs="Arial"/>
          <w:bCs/>
          <w:sz w:val="20"/>
          <w:szCs w:val="20"/>
          <w:lang w:val="en-GB" w:eastAsia="zh-CN"/>
        </w:rPr>
        <w:t xml:space="preserve"> </w:t>
      </w:r>
      <w:r w:rsidR="00F224EB" w:rsidRPr="00AF433A">
        <w:rPr>
          <w:rFonts w:ascii="Arial" w:hAnsi="Arial" w:cs="Arial"/>
          <w:bCs/>
          <w:sz w:val="20"/>
          <w:szCs w:val="20"/>
          <w:lang w:val="en-GB" w:eastAsia="zh-CN"/>
        </w:rPr>
        <w:t>Aug</w:t>
      </w:r>
      <w:r w:rsidR="00F224EB">
        <w:rPr>
          <w:rFonts w:ascii="Arial" w:hAnsi="Arial" w:cs="Arial"/>
          <w:bCs/>
          <w:sz w:val="20"/>
          <w:szCs w:val="20"/>
          <w:lang w:val="en-GB" w:eastAsia="zh-CN"/>
        </w:rPr>
        <w:t xml:space="preserve"> </w:t>
      </w:r>
      <w:r>
        <w:rPr>
          <w:rFonts w:ascii="Arial" w:hAnsi="Arial" w:cs="Arial"/>
          <w:bCs/>
          <w:sz w:val="20"/>
          <w:szCs w:val="20"/>
          <w:lang w:val="en-GB" w:eastAsia="zh-CN"/>
        </w:rPr>
        <w:t>–</w:t>
      </w:r>
      <w:r w:rsidR="00F224EB">
        <w:rPr>
          <w:rFonts w:ascii="Arial" w:hAnsi="Arial" w:cs="Arial"/>
          <w:bCs/>
          <w:sz w:val="20"/>
          <w:szCs w:val="20"/>
          <w:lang w:val="en-GB" w:eastAsia="zh-CN"/>
        </w:rPr>
        <w:t xml:space="preserve"> </w:t>
      </w:r>
      <w:r>
        <w:rPr>
          <w:rFonts w:ascii="Arial" w:hAnsi="Arial" w:cs="Arial"/>
          <w:bCs/>
          <w:sz w:val="20"/>
          <w:szCs w:val="20"/>
          <w:lang w:val="en-GB" w:eastAsia="zh-CN"/>
        </w:rPr>
        <w:t>27</w:t>
      </w:r>
      <w:r w:rsidRPr="00AF433A">
        <w:rPr>
          <w:rFonts w:ascii="Arial" w:hAnsi="Arial" w:cs="Arial"/>
          <w:bCs/>
          <w:sz w:val="20"/>
          <w:szCs w:val="20"/>
          <w:vertAlign w:val="superscript"/>
          <w:lang w:val="en-GB" w:eastAsia="zh-CN"/>
        </w:rPr>
        <w:t>th</w:t>
      </w:r>
      <w:r w:rsidR="00F224EB" w:rsidRPr="00F224EB">
        <w:rPr>
          <w:rFonts w:ascii="Arial" w:hAnsi="Arial" w:cs="Arial"/>
          <w:bCs/>
          <w:sz w:val="20"/>
          <w:szCs w:val="20"/>
          <w:lang w:val="en-GB" w:eastAsia="zh-CN"/>
        </w:rPr>
        <w:t xml:space="preserve"> </w:t>
      </w:r>
      <w:r w:rsidR="00F224EB" w:rsidRPr="00AF433A">
        <w:rPr>
          <w:rFonts w:ascii="Arial" w:hAnsi="Arial" w:cs="Arial"/>
          <w:bCs/>
          <w:sz w:val="20"/>
          <w:szCs w:val="20"/>
          <w:lang w:val="en-GB" w:eastAsia="zh-CN"/>
        </w:rPr>
        <w:t>Aug</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hint="eastAsia"/>
          <w:bCs/>
          <w:sz w:val="20"/>
          <w:szCs w:val="20"/>
          <w:lang w:val="en-GB" w:eastAsia="zh-CN"/>
        </w:rPr>
        <w:t>E</w:t>
      </w:r>
      <w:r>
        <w:rPr>
          <w:rFonts w:ascii="Arial" w:hAnsi="Arial" w:cs="Arial"/>
          <w:bCs/>
          <w:sz w:val="20"/>
          <w:szCs w:val="20"/>
          <w:lang w:val="en-GB" w:eastAsia="zh-CN"/>
        </w:rPr>
        <w:t>-meeting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39DD0" w14:textId="77777777" w:rsidR="002E76E7" w:rsidRDefault="002E76E7">
      <w:r>
        <w:separator/>
      </w:r>
    </w:p>
  </w:endnote>
  <w:endnote w:type="continuationSeparator" w:id="0">
    <w:p w14:paraId="1CC8E109" w14:textId="77777777" w:rsidR="002E76E7" w:rsidRDefault="002E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EB9AC" w14:textId="77777777" w:rsidR="002E76E7" w:rsidRDefault="002E76E7">
      <w:r>
        <w:separator/>
      </w:r>
    </w:p>
  </w:footnote>
  <w:footnote w:type="continuationSeparator" w:id="0">
    <w:p w14:paraId="4F8FE315" w14:textId="77777777" w:rsidR="002E76E7" w:rsidRDefault="002E7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AEAAE"/>
    <w:multiLevelType w:val="singleLevel"/>
    <w:tmpl w:val="4CCAEAAE"/>
    <w:lvl w:ilvl="0">
      <w:start w:val="1"/>
      <w:numFmt w:val="decimal"/>
      <w:suff w:val="space"/>
      <w:lvlText w:val="%1."/>
      <w:lvlJc w:val="left"/>
    </w:lvl>
  </w:abstractNum>
  <w:abstractNum w:abstractNumId="27"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8"/>
  </w:num>
  <w:num w:numId="4">
    <w:abstractNumId w:val="44"/>
  </w:num>
  <w:num w:numId="5">
    <w:abstractNumId w:val="2"/>
  </w:num>
  <w:num w:numId="6">
    <w:abstractNumId w:val="23"/>
  </w:num>
  <w:num w:numId="7">
    <w:abstractNumId w:val="11"/>
  </w:num>
  <w:num w:numId="8">
    <w:abstractNumId w:val="14"/>
  </w:num>
  <w:num w:numId="9">
    <w:abstractNumId w:val="45"/>
  </w:num>
  <w:num w:numId="10">
    <w:abstractNumId w:val="29"/>
  </w:num>
  <w:num w:numId="11">
    <w:abstractNumId w:val="30"/>
  </w:num>
  <w:num w:numId="12">
    <w:abstractNumId w:val="12"/>
  </w:num>
  <w:num w:numId="13">
    <w:abstractNumId w:val="9"/>
  </w:num>
  <w:num w:numId="14">
    <w:abstractNumId w:val="13"/>
  </w:num>
  <w:num w:numId="15">
    <w:abstractNumId w:val="35"/>
  </w:num>
  <w:num w:numId="16">
    <w:abstractNumId w:val="20"/>
  </w:num>
  <w:num w:numId="17">
    <w:abstractNumId w:val="19"/>
  </w:num>
  <w:num w:numId="18">
    <w:abstractNumId w:val="43"/>
  </w:num>
  <w:num w:numId="19">
    <w:abstractNumId w:val="3"/>
  </w:num>
  <w:num w:numId="20">
    <w:abstractNumId w:val="25"/>
  </w:num>
  <w:num w:numId="21">
    <w:abstractNumId w:val="7"/>
  </w:num>
  <w:num w:numId="22">
    <w:abstractNumId w:val="46"/>
  </w:num>
  <w:num w:numId="23">
    <w:abstractNumId w:val="22"/>
  </w:num>
  <w:num w:numId="24">
    <w:abstractNumId w:val="1"/>
  </w:num>
  <w:num w:numId="25">
    <w:abstractNumId w:val="0"/>
  </w:num>
  <w:num w:numId="26">
    <w:abstractNumId w:val="41"/>
  </w:num>
  <w:num w:numId="27">
    <w:abstractNumId w:val="42"/>
  </w:num>
  <w:num w:numId="28">
    <w:abstractNumId w:val="6"/>
  </w:num>
  <w:num w:numId="29">
    <w:abstractNumId w:val="8"/>
  </w:num>
  <w:num w:numId="30">
    <w:abstractNumId w:val="18"/>
  </w:num>
  <w:num w:numId="31">
    <w:abstractNumId w:val="36"/>
  </w:num>
  <w:num w:numId="32">
    <w:abstractNumId w:val="47"/>
  </w:num>
  <w:num w:numId="33">
    <w:abstractNumId w:val="26"/>
  </w:num>
  <w:num w:numId="34">
    <w:abstractNumId w:val="48"/>
  </w:num>
  <w:num w:numId="35">
    <w:abstractNumId w:val="32"/>
  </w:num>
  <w:num w:numId="36">
    <w:abstractNumId w:val="27"/>
  </w:num>
  <w:num w:numId="37">
    <w:abstractNumId w:val="37"/>
  </w:num>
  <w:num w:numId="38">
    <w:abstractNumId w:val="4"/>
  </w:num>
  <w:num w:numId="39">
    <w:abstractNumId w:val="34"/>
  </w:num>
  <w:num w:numId="40">
    <w:abstractNumId w:val="16"/>
  </w:num>
  <w:num w:numId="41">
    <w:abstractNumId w:val="40"/>
  </w:num>
  <w:num w:numId="42">
    <w:abstractNumId w:val="5"/>
  </w:num>
  <w:num w:numId="43">
    <w:abstractNumId w:val="38"/>
  </w:num>
  <w:num w:numId="44">
    <w:abstractNumId w:val="39"/>
  </w:num>
  <w:num w:numId="45">
    <w:abstractNumId w:val="15"/>
  </w:num>
  <w:num w:numId="46">
    <w:abstractNumId w:val="31"/>
  </w:num>
  <w:num w:numId="47">
    <w:abstractNumId w:val="33"/>
  </w:num>
  <w:num w:numId="48">
    <w:abstractNumId w:val="10"/>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1EB"/>
    <w:rsid w:val="00281B36"/>
    <w:rsid w:val="00282FBA"/>
    <w:rsid w:val="002830A7"/>
    <w:rsid w:val="002833A6"/>
    <w:rsid w:val="00283AE7"/>
    <w:rsid w:val="00284ABE"/>
    <w:rsid w:val="00284BAE"/>
    <w:rsid w:val="0028539B"/>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6E7"/>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AB9"/>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7E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0ABA"/>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6725"/>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802"/>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200"/>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807"/>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4A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E7AF2"/>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DA8"/>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4EB"/>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82A"/>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573"/>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34AF"/>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cap Char Char1"/>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 w:type="paragraph" w:customStyle="1" w:styleId="TAL">
    <w:name w:val="TAL"/>
    <w:basedOn w:val="a"/>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rsid w:val="00FB157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2.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0CAB85-23FA-4CFF-B1D2-1D426ED0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1025</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cp:lastModifiedBy>
  <cp:revision>3</cp:revision>
  <cp:lastPrinted>2007-06-18T21:08:00Z</cp:lastPrinted>
  <dcterms:created xsi:type="dcterms:W3CDTF">2021-04-06T13:44:00Z</dcterms:created>
  <dcterms:modified xsi:type="dcterms:W3CDTF">2021-04-06T13:44:00Z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